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61" w:rsidRDefault="00AA5D61" w:rsidP="00AA5D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D61" w:rsidRDefault="00AA5D61" w:rsidP="00AA5D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16" w:rsidRDefault="00636D35" w:rsidP="00B043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2B8" w:rsidRDefault="007102B8" w:rsidP="00BD0B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1DB4" w:rsidRDefault="009E1F5C" w:rsidP="00BD0B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1F5C">
        <w:rPr>
          <w:rFonts w:ascii="Times New Roman" w:hAnsi="Times New Roman" w:cs="Times New Roman"/>
          <w:b/>
          <w:sz w:val="24"/>
          <w:szCs w:val="24"/>
        </w:rPr>
        <w:t xml:space="preserve">Media Release </w:t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6C0FD4">
        <w:rPr>
          <w:rFonts w:ascii="Times New Roman" w:hAnsi="Times New Roman" w:cs="Times New Roman"/>
          <w:b/>
          <w:sz w:val="24"/>
          <w:szCs w:val="24"/>
        </w:rPr>
        <w:tab/>
      </w:r>
      <w:r w:rsidR="00BD0B79" w:rsidRPr="00187161">
        <w:rPr>
          <w:rFonts w:ascii="Times New Roman" w:hAnsi="Times New Roman" w:cs="Times New Roman"/>
          <w:b/>
          <w:sz w:val="24"/>
          <w:szCs w:val="24"/>
        </w:rPr>
        <w:t xml:space="preserve">Contact: Koko Mackin              </w:t>
      </w:r>
      <w:r w:rsidR="0054508E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D40A2F">
        <w:rPr>
          <w:rFonts w:ascii="Times New Roman" w:hAnsi="Times New Roman" w:cs="Times New Roman"/>
          <w:b/>
          <w:sz w:val="24"/>
          <w:szCs w:val="24"/>
        </w:rPr>
        <w:t>17</w:t>
      </w:r>
      <w:r w:rsidR="0054508E">
        <w:rPr>
          <w:rFonts w:ascii="Times New Roman" w:hAnsi="Times New Roman" w:cs="Times New Roman"/>
          <w:b/>
          <w:sz w:val="24"/>
          <w:szCs w:val="24"/>
        </w:rPr>
        <w:t>, 2020</w:t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</w:r>
      <w:r w:rsidR="00BD0B7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D0B79" w:rsidRPr="00187161">
        <w:rPr>
          <w:rFonts w:ascii="Times New Roman" w:hAnsi="Times New Roman" w:cs="Times New Roman"/>
          <w:b/>
          <w:sz w:val="24"/>
          <w:szCs w:val="24"/>
        </w:rPr>
        <w:t>205-220-27</w:t>
      </w:r>
      <w:r w:rsidR="00BD0B79">
        <w:rPr>
          <w:rFonts w:ascii="Times New Roman" w:hAnsi="Times New Roman" w:cs="Times New Roman"/>
          <w:b/>
          <w:sz w:val="24"/>
          <w:szCs w:val="24"/>
        </w:rPr>
        <w:t>1</w:t>
      </w:r>
      <w:r w:rsidR="00BD0B79" w:rsidRPr="00187161">
        <w:rPr>
          <w:rFonts w:ascii="Times New Roman" w:hAnsi="Times New Roman" w:cs="Times New Roman"/>
          <w:b/>
          <w:sz w:val="24"/>
          <w:szCs w:val="24"/>
        </w:rPr>
        <w:t>3</w:t>
      </w:r>
    </w:p>
    <w:p w:rsidR="00E01DB4" w:rsidRDefault="00E01DB4" w:rsidP="00BD0B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hyperlink r:id="rId8" w:history="1">
        <w:r w:rsidRPr="00B035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kmackin@bcbsal.org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B79" w:rsidRPr="00187161" w:rsidRDefault="00BD0B79" w:rsidP="00BD0B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  <w:r w:rsidRPr="00187161">
        <w:rPr>
          <w:rFonts w:ascii="Times New Roman" w:hAnsi="Times New Roman" w:cs="Times New Roman"/>
          <w:b/>
          <w:sz w:val="24"/>
          <w:szCs w:val="24"/>
        </w:rPr>
        <w:tab/>
      </w:r>
    </w:p>
    <w:p w:rsidR="00BD0B79" w:rsidRDefault="00A61DDB" w:rsidP="00BD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Blue Cross and Blue Shield of Alabama </w:t>
      </w:r>
      <w:r w:rsidR="00785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Expands Telehealth Coverage </w:t>
      </w:r>
      <w:r w:rsidR="00EB61C6">
        <w:rPr>
          <w:rFonts w:ascii="Times New Roman" w:eastAsia="Times New Roman" w:hAnsi="Times New Roman" w:cs="Times New Roman"/>
          <w:b/>
          <w:bCs/>
          <w:sz w:val="28"/>
          <w:szCs w:val="28"/>
        </w:rPr>
        <w:t>as Customers’ Health and Well-Being Remains Top Priority</w:t>
      </w:r>
      <w:r w:rsidR="00B95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6F09" w:rsidRDefault="003C6F09" w:rsidP="003C6F09">
      <w:pPr>
        <w:autoSpaceDE w:val="0"/>
        <w:autoSpaceDN w:val="0"/>
        <w:adjustRightInd w:val="0"/>
        <w:spacing w:after="0"/>
        <w:rPr>
          <w:color w:val="373737"/>
          <w:sz w:val="23"/>
          <w:szCs w:val="23"/>
        </w:rPr>
      </w:pPr>
    </w:p>
    <w:p w:rsidR="007855DD" w:rsidRPr="007855DD" w:rsidRDefault="00BD0B79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190">
        <w:rPr>
          <w:rFonts w:ascii="Times New Roman" w:eastAsia="Times New Roman" w:hAnsi="Times New Roman" w:cs="Times New Roman"/>
          <w:b/>
          <w:sz w:val="24"/>
          <w:szCs w:val="24"/>
        </w:rPr>
        <w:t>Birmingham, AL</w:t>
      </w:r>
      <w:r w:rsidRPr="0083219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855DD">
        <w:rPr>
          <w:rFonts w:ascii="Times New Roman" w:eastAsia="Times New Roman" w:hAnsi="Times New Roman" w:cs="Times New Roman"/>
          <w:sz w:val="24"/>
          <w:szCs w:val="24"/>
        </w:rPr>
        <w:t>Blue Cross and Blue Shield of Alabama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FF7">
        <w:rPr>
          <w:rFonts w:ascii="Times New Roman" w:eastAsia="Times New Roman" w:hAnsi="Times New Roman" w:cs="Times New Roman"/>
          <w:sz w:val="24"/>
          <w:szCs w:val="24"/>
        </w:rPr>
        <w:t xml:space="preserve">wants our 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214FF7">
        <w:rPr>
          <w:rFonts w:ascii="Times New Roman" w:eastAsia="Times New Roman" w:hAnsi="Times New Roman" w:cs="Times New Roman"/>
          <w:sz w:val="24"/>
          <w:szCs w:val="24"/>
        </w:rPr>
        <w:t xml:space="preserve"> to have peace of mind knowing we are here for them</w:t>
      </w:r>
      <w:r w:rsidR="00CB46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FF7">
        <w:rPr>
          <w:rFonts w:ascii="Times New Roman" w:eastAsia="Times New Roman" w:hAnsi="Times New Roman" w:cs="Times New Roman"/>
          <w:sz w:val="24"/>
          <w:szCs w:val="24"/>
        </w:rPr>
        <w:t xml:space="preserve"> and their health and well-being is our top priority. We 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>continue to monitor the outbreak of the new coronavirus (COVID-19) in Alabama</w:t>
      </w:r>
      <w:r w:rsidR="00E476DC">
        <w:rPr>
          <w:rFonts w:ascii="Times New Roman" w:eastAsia="Times New Roman" w:hAnsi="Times New Roman" w:cs="Times New Roman"/>
          <w:sz w:val="24"/>
          <w:szCs w:val="24"/>
        </w:rPr>
        <w:t xml:space="preserve">. In response, </w:t>
      </w:r>
      <w:bookmarkStart w:id="0" w:name="_GoBack"/>
      <w:bookmarkEnd w:id="0"/>
      <w:r w:rsidR="00E476DC">
        <w:rPr>
          <w:rFonts w:ascii="Times New Roman" w:eastAsia="Times New Roman" w:hAnsi="Times New Roman" w:cs="Times New Roman"/>
          <w:sz w:val="24"/>
          <w:szCs w:val="24"/>
        </w:rPr>
        <w:t>Blue Cross will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 xml:space="preserve"> expand telehealth to ease access to appropriate medical services for </w:t>
      </w:r>
      <w:r w:rsidR="00E476D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6DC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5DD" w:rsidRPr="007855DD" w:rsidRDefault="007855DD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DD" w:rsidRDefault="00E476DC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6E4EA0" w:rsidRPr="00214FF7">
        <w:rPr>
          <w:rFonts w:ascii="Times New Roman" w:eastAsia="Times New Roman" w:hAnsi="Times New Roman" w:cs="Times New Roman"/>
          <w:sz w:val="24"/>
          <w:szCs w:val="24"/>
        </w:rPr>
        <w:t>March 16</w:t>
      </w:r>
      <w:r w:rsidRPr="00214FF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CB46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FF7" w:rsidRPr="00214FF7">
        <w:rPr>
          <w:rFonts w:ascii="Times New Roman" w:eastAsia="Times New Roman" w:hAnsi="Times New Roman" w:cs="Times New Roman"/>
          <w:sz w:val="24"/>
          <w:szCs w:val="24"/>
        </w:rPr>
        <w:t>Blue Cross and Blue Shield of Alabama is expanding telehealth coverage. Th</w:t>
      </w:r>
      <w:r w:rsidR="00214FF7" w:rsidRPr="006859C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14F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 xml:space="preserve">expansion allows </w:t>
      </w:r>
      <w:r w:rsidR="002817CD">
        <w:rPr>
          <w:rFonts w:ascii="Times New Roman" w:eastAsia="Times New Roman" w:hAnsi="Times New Roman" w:cs="Times New Roman"/>
          <w:sz w:val="24"/>
          <w:szCs w:val="24"/>
        </w:rPr>
        <w:t>physicians</w:t>
      </w:r>
      <w:r w:rsidR="00CB468E">
        <w:rPr>
          <w:rFonts w:ascii="Times New Roman" w:eastAsia="Times New Roman" w:hAnsi="Times New Roman" w:cs="Times New Roman"/>
          <w:sz w:val="24"/>
          <w:szCs w:val="24"/>
        </w:rPr>
        <w:t>, physician assistants, nurse practitione</w:t>
      </w:r>
      <w:r w:rsidR="00D40A2F">
        <w:rPr>
          <w:rFonts w:ascii="Times New Roman" w:eastAsia="Times New Roman" w:hAnsi="Times New Roman" w:cs="Times New Roman"/>
          <w:sz w:val="24"/>
          <w:szCs w:val="24"/>
        </w:rPr>
        <w:t>rs and behavioral health practitione</w:t>
      </w:r>
      <w:r w:rsidR="00CB468E">
        <w:rPr>
          <w:rFonts w:ascii="Times New Roman" w:eastAsia="Times New Roman" w:hAnsi="Times New Roman" w:cs="Times New Roman"/>
          <w:sz w:val="24"/>
          <w:szCs w:val="24"/>
        </w:rPr>
        <w:t>rs</w:t>
      </w:r>
      <w:r w:rsidR="007855DD" w:rsidRPr="007855DD">
        <w:rPr>
          <w:rFonts w:ascii="Times New Roman" w:eastAsia="Times New Roman" w:hAnsi="Times New Roman" w:cs="Times New Roman"/>
          <w:sz w:val="24"/>
          <w:szCs w:val="24"/>
        </w:rPr>
        <w:t xml:space="preserve"> to provide medically necessary services via telephone consultation. </w:t>
      </w:r>
    </w:p>
    <w:p w:rsidR="00EB61C6" w:rsidRDefault="00EB61C6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C6" w:rsidRDefault="002817CD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Telehealth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 xml:space="preserve"> gives our customers</w:t>
      </w:r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 xml:space="preserve">the option </w:t>
      </w:r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to receive their care remotely 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 limit their exposure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 xml:space="preserve"> to COVID-19 and other illnesses</w:t>
      </w:r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. It can also serve as an initial screening for patients who may need </w:t>
      </w:r>
      <w:r w:rsidR="00EB61C6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 for the coronavirus. For guidance on coronavirus testing, please refer to the </w:t>
      </w:r>
      <w:hyperlink r:id="rId9" w:history="1">
        <w:r w:rsidR="00EB61C6" w:rsidRPr="007855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Centers for Disease Control &amp; Prevention</w:t>
        </w:r>
      </w:hyperlink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hyperlink r:id="rId10" w:history="1">
        <w:r w:rsidR="00EB61C6" w:rsidRPr="007855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Alabama Department of Public Health</w:t>
        </w:r>
      </w:hyperlink>
      <w:r w:rsidR="00EB61C6" w:rsidRPr="007855DD">
        <w:rPr>
          <w:rFonts w:ascii="Times New Roman" w:eastAsia="Times New Roman" w:hAnsi="Times New Roman" w:cs="Times New Roman"/>
          <w:sz w:val="24"/>
          <w:szCs w:val="24"/>
        </w:rPr>
        <w:t xml:space="preserve"> websites.</w:t>
      </w:r>
    </w:p>
    <w:p w:rsidR="00EB61C6" w:rsidRDefault="00EB61C6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DD" w:rsidRPr="007855DD" w:rsidRDefault="00EB61C6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DD">
        <w:rPr>
          <w:rFonts w:ascii="Times New Roman" w:eastAsia="Times New Roman" w:hAnsi="Times New Roman" w:cs="Times New Roman"/>
          <w:sz w:val="24"/>
          <w:szCs w:val="24"/>
        </w:rPr>
        <w:t>Telehealth is appropriate for consultations and visits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low complexity or routine health conditions. It is also used for o</w:t>
      </w:r>
      <w:r w:rsidRPr="007855DD">
        <w:rPr>
          <w:rFonts w:ascii="Times New Roman" w:eastAsia="Times New Roman" w:hAnsi="Times New Roman" w:cs="Times New Roman"/>
          <w:sz w:val="24"/>
          <w:szCs w:val="24"/>
        </w:rPr>
        <w:t xml:space="preserve">ngoing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Pr="007855DD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2817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55D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</w:t>
      </w:r>
      <w:r w:rsidRPr="007855DD">
        <w:rPr>
          <w:rFonts w:ascii="Times New Roman" w:eastAsia="Times New Roman" w:hAnsi="Times New Roman" w:cs="Times New Roman"/>
          <w:sz w:val="24"/>
          <w:szCs w:val="24"/>
        </w:rPr>
        <w:t xml:space="preserve"> management. This include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55DD">
        <w:rPr>
          <w:rFonts w:ascii="Times New Roman" w:eastAsia="Times New Roman" w:hAnsi="Times New Roman" w:cs="Times New Roman"/>
          <w:sz w:val="24"/>
          <w:szCs w:val="24"/>
        </w:rPr>
        <w:t xml:space="preserve"> acute illnesses or chronic disease management that, based on the provider’s medical judgment, can be managed over the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5DD" w:rsidRPr="007855DD" w:rsidRDefault="007855DD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DD" w:rsidRDefault="00EB61C6" w:rsidP="007855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1C6">
        <w:rPr>
          <w:rFonts w:ascii="Times New Roman" w:eastAsia="Times New Roman" w:hAnsi="Times New Roman" w:cs="Times New Roman"/>
          <w:sz w:val="24"/>
          <w:szCs w:val="24"/>
        </w:rPr>
        <w:t>Customers can check with their physician</w:t>
      </w:r>
      <w:r w:rsidR="006859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61C6">
        <w:rPr>
          <w:rFonts w:ascii="Times New Roman" w:eastAsia="Times New Roman" w:hAnsi="Times New Roman" w:cs="Times New Roman"/>
          <w:sz w:val="24"/>
          <w:szCs w:val="24"/>
        </w:rPr>
        <w:t xml:space="preserve"> to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they participate in Telehealth</w:t>
      </w:r>
      <w:r w:rsidR="00ED69B4">
        <w:rPr>
          <w:rFonts w:ascii="Times New Roman" w:eastAsia="Times New Roman" w:hAnsi="Times New Roman" w:cs="Times New Roman"/>
          <w:sz w:val="24"/>
          <w:szCs w:val="24"/>
        </w:rPr>
        <w:t xml:space="preserve">. This service is available </w:t>
      </w:r>
      <w:r w:rsidR="002817CD">
        <w:rPr>
          <w:rFonts w:ascii="Times New Roman" w:eastAsia="Times New Roman" w:hAnsi="Times New Roman" w:cs="Times New Roman"/>
          <w:sz w:val="24"/>
          <w:szCs w:val="24"/>
        </w:rPr>
        <w:t>when an in-network provider is used</w:t>
      </w:r>
      <w:r w:rsidR="002817CD" w:rsidRPr="002817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5ECD" w:rsidRPr="002C0981" w:rsidRDefault="00895ECD" w:rsidP="002C0981">
      <w:pPr>
        <w:pStyle w:val="ListParagraph"/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F74DE6" w:rsidRPr="00F74DE6" w:rsidRDefault="00895ECD" w:rsidP="00895E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members have questions, they can call the customer service number </w:t>
      </w:r>
      <w:r w:rsidR="00215B3B">
        <w:rPr>
          <w:rFonts w:ascii="Times New Roman" w:eastAsia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back of their ID </w:t>
      </w:r>
      <w:r w:rsidR="00215B3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ard. For</w:t>
      </w:r>
      <w:r w:rsidR="00F74DE6" w:rsidRPr="00F74DE6">
        <w:rPr>
          <w:rFonts w:ascii="Times New Roman" w:eastAsia="Times New Roman" w:hAnsi="Times New Roman" w:cs="Times New Roman"/>
          <w:sz w:val="24"/>
          <w:szCs w:val="24"/>
        </w:rPr>
        <w:t xml:space="preserve"> the latest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F74DE6" w:rsidRPr="00F74DE6">
        <w:rPr>
          <w:rFonts w:ascii="Times New Roman" w:eastAsia="Times New Roman" w:hAnsi="Times New Roman" w:cs="Times New Roman"/>
          <w:sz w:val="24"/>
          <w:szCs w:val="24"/>
        </w:rPr>
        <w:t xml:space="preserve"> COVID-19 developments, please visit the CDC’s</w:t>
      </w:r>
      <w:r w:rsidR="00F74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F74DE6" w:rsidRPr="00F74D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website</w:t>
        </w:r>
      </w:hyperlink>
      <w:r w:rsidR="00F74DE6" w:rsidRPr="00F74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B79" w:rsidRPr="00832190" w:rsidRDefault="00BD0B79" w:rsidP="00BD0B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79" w:rsidRPr="00832190" w:rsidRDefault="00BD0B79" w:rsidP="00BD0B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190">
        <w:rPr>
          <w:rFonts w:ascii="Times New Roman" w:eastAsia="Times New Roman" w:hAnsi="Times New Roman" w:cs="Times New Roman"/>
          <w:b/>
          <w:i/>
          <w:sz w:val="24"/>
          <w:szCs w:val="24"/>
        </w:rPr>
        <w:t>About Blue Cross and Blue Shield of Alabama</w:t>
      </w:r>
    </w:p>
    <w:p w:rsidR="00BD0B79" w:rsidRPr="00FD10EB" w:rsidRDefault="00BD0B79" w:rsidP="00BD0B7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2190">
        <w:rPr>
          <w:rFonts w:ascii="Times New Roman" w:eastAsia="Times New Roman" w:hAnsi="Times New Roman" w:cs="Times New Roman"/>
          <w:sz w:val="24"/>
          <w:szCs w:val="24"/>
        </w:rPr>
        <w:t xml:space="preserve">Blue Cross and Blue Shield of Alabama has insured Alabamians for over </w:t>
      </w:r>
      <w:r w:rsidR="00F7385B" w:rsidRPr="00832190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r w:rsidRPr="00832190">
        <w:rPr>
          <w:rFonts w:ascii="Times New Roman" w:eastAsia="Times New Roman" w:hAnsi="Times New Roman" w:cs="Times New Roman"/>
          <w:sz w:val="24"/>
          <w:szCs w:val="24"/>
        </w:rPr>
        <w:t xml:space="preserve">years. Blue Cross </w:t>
      </w:r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offers coverage plans to corporations, individuals and the senior market. For more information about Blue Cross, visit </w:t>
      </w:r>
      <w:hyperlink r:id="rId12" w:history="1">
        <w:r w:rsidRPr="00FD1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AlabamaBlue.com</w:t>
        </w:r>
      </w:hyperlink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. Connect with us on </w:t>
      </w:r>
      <w:hyperlink r:id="rId13" w:history="1">
        <w:r w:rsidRPr="00FD1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, check out our videos on </w:t>
      </w:r>
      <w:hyperlink r:id="rId14" w:history="1">
        <w:r w:rsidRPr="00FD1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YouTube</w:t>
        </w:r>
      </w:hyperlink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 and follow us on </w:t>
      </w:r>
      <w:hyperlink r:id="rId15" w:history="1">
        <w:r w:rsidRPr="00FD1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Twitter</w:t>
        </w:r>
      </w:hyperlink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 for more up-to-date information.   </w:t>
      </w:r>
    </w:p>
    <w:p w:rsidR="00BD0B79" w:rsidRPr="00FD10EB" w:rsidRDefault="00BD0B79" w:rsidP="00BD0B7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0B79" w:rsidRDefault="00BD0B79" w:rsidP="007102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10EB">
        <w:rPr>
          <w:rFonts w:ascii="Times New Roman" w:eastAsia="Times New Roman" w:hAnsi="Times New Roman" w:cs="Times New Roman"/>
          <w:sz w:val="24"/>
          <w:szCs w:val="24"/>
        </w:rPr>
        <w:t xml:space="preserve">Blue Cross and Blue Shield of Alabama is an independent licensee of the Blue Cross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D10EB">
        <w:rPr>
          <w:rFonts w:ascii="Times New Roman" w:eastAsia="Times New Roman" w:hAnsi="Times New Roman" w:cs="Times New Roman"/>
          <w:sz w:val="24"/>
          <w:szCs w:val="24"/>
        </w:rPr>
        <w:t>Blue Shield Association.</w:t>
      </w:r>
    </w:p>
    <w:sectPr w:rsidR="00BD0B79" w:rsidSect="007102B8">
      <w:headerReference w:type="first" r:id="rId16"/>
      <w:footerReference w:type="first" r:id="rId17"/>
      <w:pgSz w:w="12240" w:h="15840"/>
      <w:pgMar w:top="1152" w:right="1440" w:bottom="1152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A5" w:rsidRDefault="00683BA5" w:rsidP="0003361E">
      <w:pPr>
        <w:spacing w:after="0" w:line="240" w:lineRule="auto"/>
      </w:pPr>
      <w:r>
        <w:separator/>
      </w:r>
    </w:p>
  </w:endnote>
  <w:endnote w:type="continuationSeparator" w:id="0">
    <w:p w:rsidR="00683BA5" w:rsidRDefault="00683BA5" w:rsidP="0003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9" w:rsidRDefault="00BD0B7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58D271" wp14:editId="538E452A">
          <wp:simplePos x="0" y="0"/>
          <wp:positionH relativeFrom="column">
            <wp:posOffset>-914400</wp:posOffset>
          </wp:positionH>
          <wp:positionV relativeFrom="paragraph">
            <wp:posOffset>-240665</wp:posOffset>
          </wp:positionV>
          <wp:extent cx="7781925" cy="962025"/>
          <wp:effectExtent l="0" t="0" r="9525" b="9525"/>
          <wp:wrapNone/>
          <wp:docPr id="9" name="Picture 9" descr="BCB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BS 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90435"/>
                  <a:stretch/>
                </pic:blipFill>
                <pic:spPr bwMode="auto">
                  <a:xfrm>
                    <a:off x="0" y="0"/>
                    <a:ext cx="7781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A5" w:rsidRDefault="00683BA5" w:rsidP="0003361E">
      <w:pPr>
        <w:spacing w:after="0" w:line="240" w:lineRule="auto"/>
      </w:pPr>
      <w:r>
        <w:separator/>
      </w:r>
    </w:p>
  </w:footnote>
  <w:footnote w:type="continuationSeparator" w:id="0">
    <w:p w:rsidR="00683BA5" w:rsidRDefault="00683BA5" w:rsidP="0003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9" w:rsidRDefault="00BD0B7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E49FC" wp14:editId="62C92B86">
          <wp:simplePos x="0" y="0"/>
          <wp:positionH relativeFrom="column">
            <wp:posOffset>-922020</wp:posOffset>
          </wp:positionH>
          <wp:positionV relativeFrom="paragraph">
            <wp:posOffset>-457200</wp:posOffset>
          </wp:positionV>
          <wp:extent cx="7787640" cy="1501140"/>
          <wp:effectExtent l="0" t="0" r="3810" b="3810"/>
          <wp:wrapNone/>
          <wp:docPr id="8" name="Picture 8" descr="BCB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BS 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85132"/>
                  <a:stretch/>
                </pic:blipFill>
                <pic:spPr bwMode="auto">
                  <a:xfrm>
                    <a:off x="0" y="0"/>
                    <a:ext cx="7781925" cy="150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356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4" w:hanging="360"/>
      </w:pPr>
    </w:lvl>
    <w:lvl w:ilvl="7">
      <w:numFmt w:val="bullet"/>
      <w:lvlText w:val="•"/>
      <w:lvlJc w:val="left"/>
      <w:pPr>
        <w:ind w:left="7008" w:hanging="360"/>
      </w:pPr>
    </w:lvl>
    <w:lvl w:ilvl="8">
      <w:numFmt w:val="bullet"/>
      <w:lvlText w:val="•"/>
      <w:lvlJc w:val="left"/>
      <w:pPr>
        <w:ind w:left="789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462" w:hanging="360"/>
      </w:pPr>
      <w:rPr>
        <w:rFonts w:ascii="Symbol" w:hAnsi="Symbol" w:cs="Symbol"/>
        <w:b w:val="0"/>
        <w:bCs w:val="0"/>
        <w:color w:val="373737"/>
        <w:w w:val="100"/>
        <w:sz w:val="24"/>
        <w:szCs w:val="24"/>
      </w:rPr>
    </w:lvl>
    <w:lvl w:ilvl="1">
      <w:numFmt w:val="bullet"/>
      <w:lvlText w:val=""/>
      <w:lvlJc w:val="left"/>
      <w:pPr>
        <w:ind w:left="2091" w:hanging="360"/>
      </w:pPr>
      <w:rPr>
        <w:rFonts w:ascii="Wingdings" w:hAnsi="Wingdings" w:cs="Wingdings"/>
        <w:b w:val="0"/>
        <w:bCs w:val="0"/>
        <w:color w:val="FF0000"/>
        <w:w w:val="100"/>
        <w:sz w:val="24"/>
        <w:szCs w:val="24"/>
      </w:rPr>
    </w:lvl>
    <w:lvl w:ilvl="2">
      <w:numFmt w:val="bullet"/>
      <w:lvlText w:val="•"/>
      <w:lvlJc w:val="left"/>
      <w:pPr>
        <w:ind w:left="3133" w:hanging="360"/>
      </w:pPr>
    </w:lvl>
    <w:lvl w:ilvl="3">
      <w:numFmt w:val="bullet"/>
      <w:lvlText w:val="•"/>
      <w:lvlJc w:val="left"/>
      <w:pPr>
        <w:ind w:left="4166" w:hanging="360"/>
      </w:pPr>
    </w:lvl>
    <w:lvl w:ilvl="4">
      <w:numFmt w:val="bullet"/>
      <w:lvlText w:val="•"/>
      <w:lvlJc w:val="left"/>
      <w:pPr>
        <w:ind w:left="520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266" w:hanging="360"/>
      </w:pPr>
    </w:lvl>
    <w:lvl w:ilvl="7">
      <w:numFmt w:val="bullet"/>
      <w:lvlText w:val="•"/>
      <w:lvlJc w:val="left"/>
      <w:pPr>
        <w:ind w:left="8300" w:hanging="360"/>
      </w:pPr>
    </w:lvl>
    <w:lvl w:ilvl="8">
      <w:numFmt w:val="bullet"/>
      <w:lvlText w:val="•"/>
      <w:lvlJc w:val="left"/>
      <w:pPr>
        <w:ind w:left="9333" w:hanging="360"/>
      </w:pPr>
    </w:lvl>
  </w:abstractNum>
  <w:abstractNum w:abstractNumId="2" w15:restartNumberingAfterBreak="0">
    <w:nsid w:val="015704C2"/>
    <w:multiLevelType w:val="hybridMultilevel"/>
    <w:tmpl w:val="639CD5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55643"/>
    <w:multiLevelType w:val="hybridMultilevel"/>
    <w:tmpl w:val="1928553C"/>
    <w:lvl w:ilvl="0" w:tplc="B228566E">
      <w:start w:val="4465"/>
      <w:numFmt w:val="decimal"/>
      <w:lvlText w:val="%1"/>
      <w:lvlJc w:val="left"/>
      <w:pPr>
        <w:ind w:left="120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40797"/>
    <w:multiLevelType w:val="hybridMultilevel"/>
    <w:tmpl w:val="A06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0F2F"/>
    <w:multiLevelType w:val="hybridMultilevel"/>
    <w:tmpl w:val="78F24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8F8"/>
    <w:multiLevelType w:val="hybridMultilevel"/>
    <w:tmpl w:val="CCD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C77"/>
    <w:multiLevelType w:val="hybridMultilevel"/>
    <w:tmpl w:val="90DCE22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8535FD5"/>
    <w:multiLevelType w:val="hybridMultilevel"/>
    <w:tmpl w:val="AE2E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A4966"/>
    <w:multiLevelType w:val="hybridMultilevel"/>
    <w:tmpl w:val="45A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389"/>
    <w:multiLevelType w:val="hybridMultilevel"/>
    <w:tmpl w:val="AD78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70"/>
    <w:multiLevelType w:val="hybridMultilevel"/>
    <w:tmpl w:val="E2A0AC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34462"/>
    <w:multiLevelType w:val="hybridMultilevel"/>
    <w:tmpl w:val="46E679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825CF3"/>
    <w:multiLevelType w:val="hybridMultilevel"/>
    <w:tmpl w:val="7FCA0AF4"/>
    <w:lvl w:ilvl="0" w:tplc="921824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434C"/>
    <w:multiLevelType w:val="hybridMultilevel"/>
    <w:tmpl w:val="D4AA2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A4518"/>
    <w:multiLevelType w:val="hybridMultilevel"/>
    <w:tmpl w:val="D9621F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3D6906"/>
    <w:multiLevelType w:val="hybridMultilevel"/>
    <w:tmpl w:val="AE2E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22252"/>
    <w:multiLevelType w:val="hybridMultilevel"/>
    <w:tmpl w:val="AB1C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0E73"/>
    <w:multiLevelType w:val="hybridMultilevel"/>
    <w:tmpl w:val="F4AE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34E"/>
    <w:multiLevelType w:val="hybridMultilevel"/>
    <w:tmpl w:val="85C8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6413F"/>
    <w:multiLevelType w:val="hybridMultilevel"/>
    <w:tmpl w:val="AE2E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5569"/>
    <w:multiLevelType w:val="hybridMultilevel"/>
    <w:tmpl w:val="CC3809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62010C"/>
    <w:multiLevelType w:val="hybridMultilevel"/>
    <w:tmpl w:val="4EA0A910"/>
    <w:lvl w:ilvl="0" w:tplc="4BB4ABA4">
      <w:start w:val="21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1"/>
  </w:num>
  <w:num w:numId="5">
    <w:abstractNumId w:val="2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12"/>
  </w:num>
  <w:num w:numId="13">
    <w:abstractNumId w:val="3"/>
  </w:num>
  <w:num w:numId="14">
    <w:abstractNumId w:val="22"/>
  </w:num>
  <w:num w:numId="15">
    <w:abstractNumId w:val="16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0"/>
    <w:rsid w:val="00001E56"/>
    <w:rsid w:val="0000327B"/>
    <w:rsid w:val="00007AAA"/>
    <w:rsid w:val="00017B43"/>
    <w:rsid w:val="000317D3"/>
    <w:rsid w:val="0003361E"/>
    <w:rsid w:val="00035265"/>
    <w:rsid w:val="00045259"/>
    <w:rsid w:val="00052738"/>
    <w:rsid w:val="0006206D"/>
    <w:rsid w:val="00072930"/>
    <w:rsid w:val="000A0EBC"/>
    <w:rsid w:val="000A5D12"/>
    <w:rsid w:val="000A747C"/>
    <w:rsid w:val="000A7C8C"/>
    <w:rsid w:val="000B3EFF"/>
    <w:rsid w:val="000D46ED"/>
    <w:rsid w:val="000E3B80"/>
    <w:rsid w:val="000E555C"/>
    <w:rsid w:val="000F4E9B"/>
    <w:rsid w:val="000F5536"/>
    <w:rsid w:val="0010132C"/>
    <w:rsid w:val="001034F7"/>
    <w:rsid w:val="001062D1"/>
    <w:rsid w:val="00122290"/>
    <w:rsid w:val="00132B55"/>
    <w:rsid w:val="00140DB7"/>
    <w:rsid w:val="00145D60"/>
    <w:rsid w:val="00187161"/>
    <w:rsid w:val="001917DC"/>
    <w:rsid w:val="00194CBA"/>
    <w:rsid w:val="001B135C"/>
    <w:rsid w:val="001B3113"/>
    <w:rsid w:val="001B6043"/>
    <w:rsid w:val="001C2B6C"/>
    <w:rsid w:val="001D2301"/>
    <w:rsid w:val="001D389C"/>
    <w:rsid w:val="001D52D3"/>
    <w:rsid w:val="001E288E"/>
    <w:rsid w:val="001E46A0"/>
    <w:rsid w:val="002001D1"/>
    <w:rsid w:val="00214FF7"/>
    <w:rsid w:val="00215B3B"/>
    <w:rsid w:val="00216651"/>
    <w:rsid w:val="0023010F"/>
    <w:rsid w:val="00235796"/>
    <w:rsid w:val="002411A7"/>
    <w:rsid w:val="00246021"/>
    <w:rsid w:val="002479C2"/>
    <w:rsid w:val="002503BA"/>
    <w:rsid w:val="00253E03"/>
    <w:rsid w:val="00257CA7"/>
    <w:rsid w:val="00272346"/>
    <w:rsid w:val="00275DA7"/>
    <w:rsid w:val="00277C4C"/>
    <w:rsid w:val="002817CD"/>
    <w:rsid w:val="002900B5"/>
    <w:rsid w:val="00292DEE"/>
    <w:rsid w:val="002959F9"/>
    <w:rsid w:val="00297064"/>
    <w:rsid w:val="002A4399"/>
    <w:rsid w:val="002B42D9"/>
    <w:rsid w:val="002C0981"/>
    <w:rsid w:val="002E0040"/>
    <w:rsid w:val="002F158F"/>
    <w:rsid w:val="002F3EA8"/>
    <w:rsid w:val="003065E3"/>
    <w:rsid w:val="0030798F"/>
    <w:rsid w:val="00310010"/>
    <w:rsid w:val="00317131"/>
    <w:rsid w:val="00321FFD"/>
    <w:rsid w:val="003344D7"/>
    <w:rsid w:val="0034298B"/>
    <w:rsid w:val="00342F85"/>
    <w:rsid w:val="00343F2A"/>
    <w:rsid w:val="003700D4"/>
    <w:rsid w:val="00373418"/>
    <w:rsid w:val="00377602"/>
    <w:rsid w:val="003965C8"/>
    <w:rsid w:val="003C6F09"/>
    <w:rsid w:val="003D4187"/>
    <w:rsid w:val="003E19BF"/>
    <w:rsid w:val="003E450C"/>
    <w:rsid w:val="00425857"/>
    <w:rsid w:val="004528FF"/>
    <w:rsid w:val="0045524D"/>
    <w:rsid w:val="00460823"/>
    <w:rsid w:val="0046122A"/>
    <w:rsid w:val="00486F78"/>
    <w:rsid w:val="00487C0C"/>
    <w:rsid w:val="00490FEE"/>
    <w:rsid w:val="00494FA5"/>
    <w:rsid w:val="00495D40"/>
    <w:rsid w:val="004E0B3A"/>
    <w:rsid w:val="004E7EF7"/>
    <w:rsid w:val="004F245A"/>
    <w:rsid w:val="004F5C77"/>
    <w:rsid w:val="004F7E4A"/>
    <w:rsid w:val="00521422"/>
    <w:rsid w:val="00523F88"/>
    <w:rsid w:val="00524544"/>
    <w:rsid w:val="00525A8D"/>
    <w:rsid w:val="0054508E"/>
    <w:rsid w:val="00547B08"/>
    <w:rsid w:val="00560916"/>
    <w:rsid w:val="0057247A"/>
    <w:rsid w:val="00577419"/>
    <w:rsid w:val="00580E05"/>
    <w:rsid w:val="005963BA"/>
    <w:rsid w:val="005A1B26"/>
    <w:rsid w:val="005A4579"/>
    <w:rsid w:val="005B0A70"/>
    <w:rsid w:val="005C409B"/>
    <w:rsid w:val="005D21D3"/>
    <w:rsid w:val="005D41BA"/>
    <w:rsid w:val="005E270F"/>
    <w:rsid w:val="00602CB1"/>
    <w:rsid w:val="0062415A"/>
    <w:rsid w:val="00636D35"/>
    <w:rsid w:val="006631E1"/>
    <w:rsid w:val="0066555D"/>
    <w:rsid w:val="00683BA5"/>
    <w:rsid w:val="006854FE"/>
    <w:rsid w:val="006859C5"/>
    <w:rsid w:val="00687A6A"/>
    <w:rsid w:val="00696823"/>
    <w:rsid w:val="006969C3"/>
    <w:rsid w:val="006A34FC"/>
    <w:rsid w:val="006C0FD4"/>
    <w:rsid w:val="006C5ACE"/>
    <w:rsid w:val="006C711B"/>
    <w:rsid w:val="006D4225"/>
    <w:rsid w:val="006E044D"/>
    <w:rsid w:val="006E4EA0"/>
    <w:rsid w:val="006E7139"/>
    <w:rsid w:val="006F503B"/>
    <w:rsid w:val="007026C9"/>
    <w:rsid w:val="007102B8"/>
    <w:rsid w:val="00712B8E"/>
    <w:rsid w:val="00726542"/>
    <w:rsid w:val="00734557"/>
    <w:rsid w:val="00751D4A"/>
    <w:rsid w:val="00757F58"/>
    <w:rsid w:val="00772C4A"/>
    <w:rsid w:val="007762E7"/>
    <w:rsid w:val="00777E10"/>
    <w:rsid w:val="00783EC5"/>
    <w:rsid w:val="007855DD"/>
    <w:rsid w:val="00791495"/>
    <w:rsid w:val="00792C60"/>
    <w:rsid w:val="007A4E1D"/>
    <w:rsid w:val="007B73FA"/>
    <w:rsid w:val="007C4486"/>
    <w:rsid w:val="007E788F"/>
    <w:rsid w:val="007F5CFF"/>
    <w:rsid w:val="00801410"/>
    <w:rsid w:val="008050D1"/>
    <w:rsid w:val="008142D7"/>
    <w:rsid w:val="00820D4A"/>
    <w:rsid w:val="00832190"/>
    <w:rsid w:val="00870C13"/>
    <w:rsid w:val="00892A8F"/>
    <w:rsid w:val="00895ECD"/>
    <w:rsid w:val="008B0831"/>
    <w:rsid w:val="008B106E"/>
    <w:rsid w:val="008B4682"/>
    <w:rsid w:val="008B786A"/>
    <w:rsid w:val="008C45BE"/>
    <w:rsid w:val="008C6253"/>
    <w:rsid w:val="008C62C0"/>
    <w:rsid w:val="008E07D5"/>
    <w:rsid w:val="008E0AEC"/>
    <w:rsid w:val="008E0D8B"/>
    <w:rsid w:val="008F7DEA"/>
    <w:rsid w:val="009000E9"/>
    <w:rsid w:val="00910417"/>
    <w:rsid w:val="009114F0"/>
    <w:rsid w:val="00913A31"/>
    <w:rsid w:val="00916EF0"/>
    <w:rsid w:val="009227D3"/>
    <w:rsid w:val="0093380F"/>
    <w:rsid w:val="00934023"/>
    <w:rsid w:val="0095242B"/>
    <w:rsid w:val="00952DA5"/>
    <w:rsid w:val="0096307B"/>
    <w:rsid w:val="00964B0D"/>
    <w:rsid w:val="00970CFB"/>
    <w:rsid w:val="009823AE"/>
    <w:rsid w:val="00985244"/>
    <w:rsid w:val="009869B3"/>
    <w:rsid w:val="00993958"/>
    <w:rsid w:val="009939FA"/>
    <w:rsid w:val="009A5D1B"/>
    <w:rsid w:val="009A6A75"/>
    <w:rsid w:val="009B794D"/>
    <w:rsid w:val="009C4607"/>
    <w:rsid w:val="009C7364"/>
    <w:rsid w:val="009D18EE"/>
    <w:rsid w:val="009D73F3"/>
    <w:rsid w:val="009E1F5C"/>
    <w:rsid w:val="009E35F6"/>
    <w:rsid w:val="009E4F6F"/>
    <w:rsid w:val="00A037C7"/>
    <w:rsid w:val="00A04D89"/>
    <w:rsid w:val="00A13720"/>
    <w:rsid w:val="00A44FCE"/>
    <w:rsid w:val="00A5096B"/>
    <w:rsid w:val="00A53092"/>
    <w:rsid w:val="00A61DDB"/>
    <w:rsid w:val="00A64004"/>
    <w:rsid w:val="00A849F6"/>
    <w:rsid w:val="00A87770"/>
    <w:rsid w:val="00A97CCD"/>
    <w:rsid w:val="00AA3768"/>
    <w:rsid w:val="00AA5805"/>
    <w:rsid w:val="00AA5D61"/>
    <w:rsid w:val="00AB2346"/>
    <w:rsid w:val="00AB29C6"/>
    <w:rsid w:val="00AD5650"/>
    <w:rsid w:val="00AF4B92"/>
    <w:rsid w:val="00B01DFA"/>
    <w:rsid w:val="00B0437B"/>
    <w:rsid w:val="00B06957"/>
    <w:rsid w:val="00B15B48"/>
    <w:rsid w:val="00B25227"/>
    <w:rsid w:val="00B305CE"/>
    <w:rsid w:val="00B55C46"/>
    <w:rsid w:val="00B624E5"/>
    <w:rsid w:val="00B64295"/>
    <w:rsid w:val="00B950A1"/>
    <w:rsid w:val="00B976EB"/>
    <w:rsid w:val="00BB7FF8"/>
    <w:rsid w:val="00BC7327"/>
    <w:rsid w:val="00BD0B79"/>
    <w:rsid w:val="00BD2435"/>
    <w:rsid w:val="00BD63F5"/>
    <w:rsid w:val="00BF3C7B"/>
    <w:rsid w:val="00BF5E85"/>
    <w:rsid w:val="00C00749"/>
    <w:rsid w:val="00C03613"/>
    <w:rsid w:val="00C06E72"/>
    <w:rsid w:val="00C3106B"/>
    <w:rsid w:val="00C36343"/>
    <w:rsid w:val="00C478F2"/>
    <w:rsid w:val="00C74E4A"/>
    <w:rsid w:val="00C874AE"/>
    <w:rsid w:val="00C87A6D"/>
    <w:rsid w:val="00C903F3"/>
    <w:rsid w:val="00C95A18"/>
    <w:rsid w:val="00CB468E"/>
    <w:rsid w:val="00CB65D0"/>
    <w:rsid w:val="00CD452F"/>
    <w:rsid w:val="00CE79B2"/>
    <w:rsid w:val="00CF7C6B"/>
    <w:rsid w:val="00D01D9F"/>
    <w:rsid w:val="00D030F3"/>
    <w:rsid w:val="00D11852"/>
    <w:rsid w:val="00D164D5"/>
    <w:rsid w:val="00D40A2F"/>
    <w:rsid w:val="00D64F17"/>
    <w:rsid w:val="00D705B4"/>
    <w:rsid w:val="00D72C02"/>
    <w:rsid w:val="00D7363D"/>
    <w:rsid w:val="00DC7937"/>
    <w:rsid w:val="00DD5631"/>
    <w:rsid w:val="00DD5979"/>
    <w:rsid w:val="00DE3B74"/>
    <w:rsid w:val="00DE72C8"/>
    <w:rsid w:val="00DF39E0"/>
    <w:rsid w:val="00E01DB4"/>
    <w:rsid w:val="00E05D9D"/>
    <w:rsid w:val="00E06B87"/>
    <w:rsid w:val="00E144C3"/>
    <w:rsid w:val="00E30DA3"/>
    <w:rsid w:val="00E35813"/>
    <w:rsid w:val="00E41CCE"/>
    <w:rsid w:val="00E42A3B"/>
    <w:rsid w:val="00E4465E"/>
    <w:rsid w:val="00E46204"/>
    <w:rsid w:val="00E476DC"/>
    <w:rsid w:val="00E61911"/>
    <w:rsid w:val="00E63FA5"/>
    <w:rsid w:val="00E6628E"/>
    <w:rsid w:val="00E67129"/>
    <w:rsid w:val="00E77C65"/>
    <w:rsid w:val="00E80AD9"/>
    <w:rsid w:val="00E85379"/>
    <w:rsid w:val="00E86A58"/>
    <w:rsid w:val="00E97BD5"/>
    <w:rsid w:val="00EB2E79"/>
    <w:rsid w:val="00EB61C6"/>
    <w:rsid w:val="00ED10E7"/>
    <w:rsid w:val="00ED2AA7"/>
    <w:rsid w:val="00ED569A"/>
    <w:rsid w:val="00ED69B4"/>
    <w:rsid w:val="00EE1870"/>
    <w:rsid w:val="00F30C42"/>
    <w:rsid w:val="00F511E8"/>
    <w:rsid w:val="00F57CEE"/>
    <w:rsid w:val="00F64382"/>
    <w:rsid w:val="00F7385B"/>
    <w:rsid w:val="00F7422F"/>
    <w:rsid w:val="00F74DE6"/>
    <w:rsid w:val="00F75518"/>
    <w:rsid w:val="00F8285A"/>
    <w:rsid w:val="00F9662B"/>
    <w:rsid w:val="00FA43B0"/>
    <w:rsid w:val="00FA5167"/>
    <w:rsid w:val="00FA74A5"/>
    <w:rsid w:val="00FB38AB"/>
    <w:rsid w:val="00FC02B6"/>
    <w:rsid w:val="00FD10EB"/>
    <w:rsid w:val="00FD1686"/>
    <w:rsid w:val="00FD5B79"/>
    <w:rsid w:val="00FE3F7A"/>
    <w:rsid w:val="00FE469B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B094F"/>
  <w15:docId w15:val="{AF9B51FC-1D4A-49A3-90BB-0C1B1C3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1E"/>
  </w:style>
  <w:style w:type="paragraph" w:styleId="Footer">
    <w:name w:val="footer"/>
    <w:basedOn w:val="Normal"/>
    <w:link w:val="FooterChar"/>
    <w:uiPriority w:val="99"/>
    <w:unhideWhenUsed/>
    <w:rsid w:val="000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1E"/>
  </w:style>
  <w:style w:type="paragraph" w:styleId="ListParagraph">
    <w:name w:val="List Paragraph"/>
    <w:basedOn w:val="Normal"/>
    <w:uiPriority w:val="34"/>
    <w:qFormat/>
    <w:rsid w:val="00525A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096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96B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ckin@bcbsal.org" TargetMode="External"/><Relationship Id="rId13" Type="http://schemas.openxmlformats.org/officeDocument/2006/relationships/hyperlink" Target="https://www.facebook.com/BCBSAL/?fref=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bamaBlu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CBSofAlabama" TargetMode="External"/><Relationship Id="rId10" Type="http://schemas.openxmlformats.org/officeDocument/2006/relationships/hyperlink" Target="http://www.alabamapublichealth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hyperlink" Target="https://www.youtube.com/user/BCBSofAlaba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E905-EFA7-4A26-9DFE-C864CEA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b12137</dc:creator>
  <cp:lastModifiedBy>Kim Kelley</cp:lastModifiedBy>
  <cp:revision>4</cp:revision>
  <cp:lastPrinted>2020-03-16T22:21:00Z</cp:lastPrinted>
  <dcterms:created xsi:type="dcterms:W3CDTF">2020-03-16T16:45:00Z</dcterms:created>
  <dcterms:modified xsi:type="dcterms:W3CDTF">2020-03-16T22:21:00Z</dcterms:modified>
</cp:coreProperties>
</file>